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E3" w:rsidRPr="003013E3" w:rsidRDefault="003013E3" w:rsidP="00301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proofErr w:type="spellStart"/>
      <w:r w:rsidRPr="003013E3">
        <w:rPr>
          <w:rFonts w:ascii="Calibri" w:eastAsia="Times New Roman" w:hAnsi="Calibri" w:cs="Arial"/>
          <w:b/>
          <w:bCs/>
          <w:color w:val="000000" w:themeColor="text1"/>
          <w:u w:val="single"/>
          <w:lang w:eastAsia="it-IT"/>
        </w:rPr>
        <w:t>Bavaria</w:t>
      </w:r>
      <w:proofErr w:type="spellEnd"/>
      <w:r w:rsidRPr="003013E3">
        <w:rPr>
          <w:rFonts w:ascii="Calibri" w:eastAsia="Times New Roman" w:hAnsi="Calibri" w:cs="Arial"/>
          <w:b/>
          <w:bCs/>
          <w:color w:val="000000" w:themeColor="text1"/>
          <w:u w:val="single"/>
          <w:lang w:eastAsia="it-IT"/>
        </w:rPr>
        <w:t xml:space="preserve"> 330 Sport Open anno 2015 con 2 x MCM 4.5L 250B DTS Bravo 3</w:t>
      </w:r>
    </w:p>
    <w:p w:rsidR="003013E3" w:rsidRPr="003013E3" w:rsidRDefault="003013E3" w:rsidP="00301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3013E3">
        <w:rPr>
          <w:rFonts w:ascii="Calibri" w:eastAsia="Times New Roman" w:hAnsi="Calibri" w:cs="Arial"/>
          <w:b/>
          <w:bCs/>
          <w:color w:val="000000" w:themeColor="text1"/>
          <w:lang w:eastAsia="it-IT"/>
        </w:rPr>
        <w:t> </w:t>
      </w:r>
    </w:p>
    <w:p w:rsidR="003013E3" w:rsidRPr="003013E3" w:rsidRDefault="003013E3" w:rsidP="00301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3013E3">
        <w:rPr>
          <w:rFonts w:ascii="Calibri" w:eastAsia="Times New Roman" w:hAnsi="Calibri" w:cs="Arial"/>
          <w:color w:val="000000" w:themeColor="text1"/>
          <w:lang w:eastAsia="it-IT"/>
        </w:rPr>
        <w:t>Allestimento:</w:t>
      </w:r>
    </w:p>
    <w:p w:rsidR="003013E3" w:rsidRPr="003013E3" w:rsidRDefault="003013E3" w:rsidP="00301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Frigo 12 V in pozzetto,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flaps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boiler 20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lt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elica di prua Se60 con batteria dedicata, verricello elettrico, batteria maggiorata, Gps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Garmin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10”, chiusura camper,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cuscineria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a prua, pedana maggiorata in teak, pacchetto illuminazione interno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dinette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wc elettrico, persiane cabina prua e poppa, impianto doccia separato in bagno, teak in pozzetto e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passalaterali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cuscineria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esterna in tessuto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Suntex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vhf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Garmin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serbatoio addizionale per acqua da 205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lt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pompa di sentina elettrica in vano motore, Legno interno cabina in rovere sbiancato, ancora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bruce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in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accaio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inox 15 kg,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contacatena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Quick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salvaprua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in acciaio inox, ecoscandaglio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Garmin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5”,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copriconsolle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nr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. 2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portacanne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a poppa,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nr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. 2 prese esterne da 220 </w:t>
      </w:r>
      <w:proofErr w:type="spellStart"/>
      <w:r w:rsidRPr="003013E3">
        <w:rPr>
          <w:rFonts w:ascii="Calibri" w:eastAsia="Times New Roman" w:hAnsi="Calibri" w:cs="Arial"/>
          <w:color w:val="000000" w:themeColor="text1"/>
          <w:lang w:eastAsia="it-IT"/>
        </w:rPr>
        <w:t>v+</w:t>
      </w:r>
      <w:proofErr w:type="spellEnd"/>
      <w:r w:rsidRPr="003013E3">
        <w:rPr>
          <w:rFonts w:ascii="Calibri" w:eastAsia="Times New Roman" w:hAnsi="Calibri" w:cs="Arial"/>
          <w:color w:val="000000" w:themeColor="text1"/>
          <w:lang w:eastAsia="it-IT"/>
        </w:rPr>
        <w:t xml:space="preserve"> 12 v in plancia / 220 v+12 v interno cabina, impianto tv interno ed esterno, piano di cottura ad 1 fuoco a gas in pozzetto, commissioni a parte</w:t>
      </w:r>
    </w:p>
    <w:p w:rsidR="003013E3" w:rsidRPr="003013E3" w:rsidRDefault="003013E3" w:rsidP="00301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3013E3">
        <w:rPr>
          <w:rFonts w:ascii="Calibri" w:eastAsia="Times New Roman" w:hAnsi="Calibri" w:cs="Arial"/>
          <w:color w:val="000000" w:themeColor="text1"/>
          <w:lang w:eastAsia="it-IT"/>
        </w:rPr>
        <w:t> </w:t>
      </w:r>
    </w:p>
    <w:p w:rsidR="003013E3" w:rsidRPr="003013E3" w:rsidRDefault="003013E3" w:rsidP="00301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3013E3">
        <w:rPr>
          <w:rFonts w:ascii="Calibri" w:eastAsia="Times New Roman" w:hAnsi="Calibri" w:cs="Arial"/>
          <w:color w:val="000000" w:themeColor="text1"/>
          <w:lang w:eastAsia="it-IT"/>
        </w:rPr>
        <w:t>€     55.000,00 + residuo leasing (€ 76.868,21 al 15.02.2017)</w:t>
      </w:r>
    </w:p>
    <w:p w:rsidR="00A05535" w:rsidRDefault="00A05535"/>
    <w:sectPr w:rsidR="00A05535" w:rsidSect="00A05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3E3"/>
    <w:rsid w:val="003013E3"/>
    <w:rsid w:val="00A0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cp:lastPrinted>2017-02-06T11:57:00Z</cp:lastPrinted>
  <dcterms:created xsi:type="dcterms:W3CDTF">2017-02-06T11:57:00Z</dcterms:created>
  <dcterms:modified xsi:type="dcterms:W3CDTF">2017-02-06T12:00:00Z</dcterms:modified>
</cp:coreProperties>
</file>